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92" w:rsidRDefault="002F55F0" w:rsidP="003A0092">
      <w:pPr>
        <w:spacing w:after="0" w:line="240" w:lineRule="auto"/>
        <w:jc w:val="center"/>
        <w:rPr>
          <w:rFonts w:ascii="Palatino Linotype" w:hAnsi="Palatino Linotype"/>
          <w:b/>
          <w:color w:val="C00000"/>
          <w:sz w:val="38"/>
          <w:szCs w:val="38"/>
        </w:rPr>
      </w:pPr>
      <w:r w:rsidRPr="003A0092">
        <w:rPr>
          <w:rFonts w:ascii="Palatino Linotype" w:hAnsi="Palatino Linotype"/>
          <w:b/>
          <w:noProof/>
          <w:color w:val="C00000"/>
          <w:sz w:val="38"/>
          <w:szCs w:val="3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-382905</wp:posOffset>
            </wp:positionV>
            <wp:extent cx="1266825" cy="1863090"/>
            <wp:effectExtent l="190500" t="152400" r="180975" b="137160"/>
            <wp:wrapSquare wrapText="bothSides"/>
            <wp:docPr id="1" name="Рисунок 1" descr="C:\Documents and Settings\Администратор\Рабочий стол\реком списки\кабдо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реком списки\кабдол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624" t="7839" r="11634" b="6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63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A0092">
        <w:rPr>
          <w:rFonts w:ascii="Palatino Linotype" w:hAnsi="Palatino Linotype"/>
          <w:b/>
          <w:color w:val="C00000"/>
          <w:sz w:val="38"/>
          <w:szCs w:val="38"/>
        </w:rPr>
        <w:t>Зейнолла Кабдолов и</w:t>
      </w:r>
    </w:p>
    <w:p w:rsidR="006B51CE" w:rsidRPr="003A0092" w:rsidRDefault="007C6FBA" w:rsidP="003A0092">
      <w:pPr>
        <w:spacing w:after="0" w:line="240" w:lineRule="auto"/>
        <w:jc w:val="center"/>
        <w:rPr>
          <w:rFonts w:ascii="Palatino Linotype" w:hAnsi="Palatino Linotype"/>
          <w:b/>
          <w:color w:val="C00000"/>
          <w:sz w:val="38"/>
          <w:szCs w:val="38"/>
        </w:rPr>
      </w:pPr>
      <w:r w:rsidRPr="003A0092">
        <w:rPr>
          <w:rFonts w:ascii="Palatino Linotype" w:hAnsi="Palatino Linotype"/>
          <w:b/>
          <w:color w:val="C00000"/>
          <w:sz w:val="38"/>
          <w:szCs w:val="38"/>
        </w:rPr>
        <w:t>его творчество</w:t>
      </w:r>
    </w:p>
    <w:p w:rsidR="003A0092" w:rsidRPr="003A0092" w:rsidRDefault="003A0092" w:rsidP="003A0092">
      <w:pPr>
        <w:spacing w:after="0" w:line="240" w:lineRule="auto"/>
        <w:rPr>
          <w:rFonts w:ascii="Palatino Linotype" w:hAnsi="Palatino Linotype"/>
          <w:b/>
          <w:sz w:val="16"/>
          <w:szCs w:val="16"/>
        </w:rPr>
      </w:pPr>
    </w:p>
    <w:p w:rsidR="007C6FBA" w:rsidRPr="003A0092" w:rsidRDefault="007C6FBA" w:rsidP="003A0092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3A0092">
        <w:rPr>
          <w:rFonts w:ascii="Palatino Linotype" w:hAnsi="Palatino Linotype"/>
          <w:b/>
          <w:sz w:val="28"/>
          <w:szCs w:val="28"/>
        </w:rPr>
        <w:t>Рекомендательный список литературы</w:t>
      </w:r>
    </w:p>
    <w:p w:rsidR="003A0092" w:rsidRDefault="003A0092" w:rsidP="003A0092">
      <w:pPr>
        <w:spacing w:after="0" w:line="240" w:lineRule="auto"/>
        <w:rPr>
          <w:rFonts w:ascii="Palatino Linotype" w:hAnsi="Palatino Linotype"/>
          <w:b/>
        </w:rPr>
      </w:pPr>
    </w:p>
    <w:p w:rsidR="003A0092" w:rsidRDefault="003A0092" w:rsidP="003A0092">
      <w:pPr>
        <w:spacing w:after="0" w:line="240" w:lineRule="auto"/>
        <w:rPr>
          <w:rFonts w:ascii="Palatino Linotype" w:hAnsi="Palatino Linotype"/>
          <w:b/>
        </w:rPr>
      </w:pPr>
    </w:p>
    <w:p w:rsidR="007C6FBA" w:rsidRPr="003A0092" w:rsidRDefault="003A0092" w:rsidP="003A0092">
      <w:pPr>
        <w:spacing w:after="0" w:line="240" w:lineRule="auto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 xml:space="preserve">   </w:t>
      </w:r>
      <w:r w:rsidR="007C6FBA" w:rsidRPr="003A0092">
        <w:rPr>
          <w:rFonts w:ascii="Palatino Linotype" w:hAnsi="Palatino Linotype"/>
          <w:b/>
          <w:sz w:val="36"/>
          <w:szCs w:val="36"/>
        </w:rPr>
        <w:t>1927 – 2006</w:t>
      </w:r>
    </w:p>
    <w:p w:rsidR="007C6FBA" w:rsidRPr="003A0092" w:rsidRDefault="007C6FBA" w:rsidP="003A0092">
      <w:pPr>
        <w:spacing w:after="0" w:line="240" w:lineRule="auto"/>
        <w:rPr>
          <w:rFonts w:ascii="Palatino Linotype" w:hAnsi="Palatino Linotype"/>
          <w:b/>
        </w:rPr>
      </w:pPr>
    </w:p>
    <w:p w:rsidR="007C6FBA" w:rsidRPr="003A0092" w:rsidRDefault="007C6FBA" w:rsidP="003A0092">
      <w:pPr>
        <w:spacing w:after="0" w:line="240" w:lineRule="auto"/>
        <w:rPr>
          <w:rFonts w:ascii="Palatino Linotype" w:hAnsi="Palatino Linotype"/>
          <w:b/>
        </w:rPr>
      </w:pPr>
    </w:p>
    <w:p w:rsidR="007C6FBA" w:rsidRPr="003A0092" w:rsidRDefault="007C6FBA" w:rsidP="003A0092">
      <w:pPr>
        <w:spacing w:after="0" w:line="240" w:lineRule="auto"/>
        <w:rPr>
          <w:rFonts w:ascii="Palatino Linotype" w:hAnsi="Palatino Linotype"/>
          <w:b/>
        </w:rPr>
      </w:pPr>
    </w:p>
    <w:p w:rsidR="00D11BEA" w:rsidRDefault="00D11BEA" w:rsidP="003A0092">
      <w:pPr>
        <w:spacing w:after="0" w:line="240" w:lineRule="auto"/>
        <w:rPr>
          <w:rFonts w:ascii="Palatino Linotype" w:hAnsi="Palatino Linotype"/>
          <w:b/>
          <w:sz w:val="32"/>
          <w:szCs w:val="32"/>
        </w:rPr>
      </w:pPr>
    </w:p>
    <w:p w:rsidR="00D11BEA" w:rsidRDefault="00D11BEA" w:rsidP="003A0092">
      <w:pPr>
        <w:spacing w:after="0" w:line="240" w:lineRule="auto"/>
        <w:rPr>
          <w:rFonts w:ascii="Palatino Linotype" w:hAnsi="Palatino Linotype"/>
          <w:b/>
          <w:sz w:val="32"/>
          <w:szCs w:val="32"/>
        </w:rPr>
      </w:pPr>
    </w:p>
    <w:p w:rsidR="00D11BEA" w:rsidRDefault="00D11BEA" w:rsidP="003A0092">
      <w:pPr>
        <w:spacing w:after="0" w:line="240" w:lineRule="auto"/>
        <w:rPr>
          <w:rFonts w:ascii="Palatino Linotype" w:hAnsi="Palatino Linotype"/>
          <w:b/>
          <w:sz w:val="32"/>
          <w:szCs w:val="32"/>
        </w:rPr>
      </w:pPr>
    </w:p>
    <w:p w:rsidR="00D11BEA" w:rsidRDefault="00D11BEA" w:rsidP="003A0092">
      <w:pPr>
        <w:spacing w:after="0" w:line="240" w:lineRule="auto"/>
        <w:rPr>
          <w:rFonts w:ascii="Palatino Linotype" w:hAnsi="Palatino Linotype"/>
          <w:b/>
          <w:sz w:val="32"/>
          <w:szCs w:val="32"/>
        </w:rPr>
      </w:pPr>
    </w:p>
    <w:p w:rsidR="00D11BEA" w:rsidRDefault="00D11BEA" w:rsidP="003A0092">
      <w:pPr>
        <w:spacing w:after="0" w:line="240" w:lineRule="auto"/>
        <w:rPr>
          <w:rFonts w:ascii="Palatino Linotype" w:hAnsi="Palatino Linotype"/>
          <w:b/>
          <w:sz w:val="32"/>
          <w:szCs w:val="32"/>
        </w:rPr>
      </w:pPr>
    </w:p>
    <w:p w:rsidR="00F027B3" w:rsidRPr="00D11BEA" w:rsidRDefault="00F027B3" w:rsidP="003A0092">
      <w:pPr>
        <w:spacing w:after="0" w:line="240" w:lineRule="auto"/>
        <w:rPr>
          <w:rFonts w:ascii="Palatino Linotype" w:hAnsi="Palatino Linotype"/>
          <w:b/>
          <w:sz w:val="32"/>
          <w:szCs w:val="32"/>
        </w:rPr>
      </w:pPr>
      <w:r w:rsidRPr="00D11BEA">
        <w:rPr>
          <w:rFonts w:ascii="Palatino Linotype" w:hAnsi="Palatino Linotype"/>
          <w:b/>
          <w:sz w:val="32"/>
          <w:szCs w:val="32"/>
        </w:rPr>
        <w:t>Перевёл отдельные произведения А.С. Пушкина, Н.В. Гоголя, повести и романы Л. Кассиля «Дорогие мои мальчишки», Вл. Добровольского «Трое в серых шенелях», В. Закруткина «Плавучая станица»; пьесы А.Н. Островского «Бешенные деньги», А.М. Горького «Дети солнца», Н. Хикмета «Всеми забытый».</w:t>
      </w:r>
    </w:p>
    <w:p w:rsidR="00F027B3" w:rsidRPr="003A0092" w:rsidRDefault="00F027B3" w:rsidP="003A0092">
      <w:pPr>
        <w:spacing w:after="0" w:line="240" w:lineRule="auto"/>
        <w:rPr>
          <w:rFonts w:ascii="Palatino Linotype" w:hAnsi="Palatino Linotype"/>
          <w:b/>
        </w:rPr>
      </w:pPr>
    </w:p>
    <w:p w:rsidR="00F027B3" w:rsidRPr="00957B36" w:rsidRDefault="00440B5A" w:rsidP="007126BA">
      <w:pPr>
        <w:spacing w:after="0" w:line="360" w:lineRule="auto"/>
        <w:jc w:val="right"/>
        <w:rPr>
          <w:rFonts w:ascii="Palatino Linotype" w:hAnsi="Palatino Linotype" w:cs="Arial"/>
          <w:b/>
          <w:sz w:val="32"/>
          <w:szCs w:val="32"/>
        </w:rPr>
      </w:pPr>
      <w:r w:rsidRPr="00957B36">
        <w:rPr>
          <w:rFonts w:ascii="Palatino Linotype" w:hAnsi="Palatino Linotype"/>
          <w:b/>
          <w:color w:val="C00000"/>
          <w:sz w:val="32"/>
          <w:szCs w:val="32"/>
        </w:rPr>
        <w:lastRenderedPageBreak/>
        <w:t>1958</w:t>
      </w:r>
      <w:r w:rsidRPr="00957B36">
        <w:rPr>
          <w:rFonts w:ascii="Palatino Linotype" w:hAnsi="Palatino Linotype"/>
          <w:b/>
          <w:sz w:val="32"/>
          <w:szCs w:val="32"/>
        </w:rPr>
        <w:t xml:space="preserve"> – </w:t>
      </w:r>
      <w:r w:rsidR="00E54EAB" w:rsidRPr="00957B36">
        <w:rPr>
          <w:rFonts w:ascii="Palatino Linotype" w:hAnsi="Palatino Linotype"/>
          <w:b/>
          <w:sz w:val="32"/>
          <w:szCs w:val="32"/>
        </w:rPr>
        <w:t xml:space="preserve">повесть </w:t>
      </w:r>
      <w:r w:rsidRPr="00957B36">
        <w:rPr>
          <w:rFonts w:ascii="Palatino Linotype" w:hAnsi="Palatino Linotype"/>
          <w:b/>
          <w:sz w:val="32"/>
          <w:szCs w:val="32"/>
        </w:rPr>
        <w:t>«</w:t>
      </w:r>
      <w:r w:rsidRPr="00957B36">
        <w:rPr>
          <w:rFonts w:ascii="Palatino Linotype" w:hAnsi="Palatino Linotype" w:cs="Arial"/>
          <w:b/>
          <w:sz w:val="32"/>
          <w:szCs w:val="32"/>
          <w:lang w:val="kk-KZ"/>
        </w:rPr>
        <w:t>Өмір ұшқыны</w:t>
      </w:r>
      <w:r w:rsidRPr="00957B36">
        <w:rPr>
          <w:rFonts w:ascii="Palatino Linotype" w:hAnsi="Palatino Linotype" w:cs="Arial"/>
          <w:b/>
          <w:sz w:val="32"/>
          <w:szCs w:val="32"/>
        </w:rPr>
        <w:t xml:space="preserve"> – Искра жизни»</w:t>
      </w:r>
    </w:p>
    <w:p w:rsidR="00E54EAB" w:rsidRPr="00957B36" w:rsidRDefault="00E54EAB" w:rsidP="007126BA">
      <w:pPr>
        <w:spacing w:after="0" w:line="360" w:lineRule="auto"/>
        <w:jc w:val="right"/>
        <w:rPr>
          <w:rFonts w:ascii="Palatino Linotype" w:hAnsi="Palatino Linotype" w:cs="Arial"/>
          <w:b/>
          <w:sz w:val="32"/>
          <w:szCs w:val="32"/>
        </w:rPr>
      </w:pPr>
      <w:r w:rsidRPr="00957B36">
        <w:rPr>
          <w:rFonts w:ascii="Palatino Linotype" w:hAnsi="Palatino Linotype" w:cs="Arial"/>
          <w:b/>
          <w:color w:val="C00000"/>
          <w:sz w:val="32"/>
          <w:szCs w:val="32"/>
        </w:rPr>
        <w:t>1964</w:t>
      </w:r>
      <w:r w:rsidRPr="00957B36">
        <w:rPr>
          <w:rFonts w:ascii="Palatino Linotype" w:hAnsi="Palatino Linotype" w:cs="Arial"/>
          <w:b/>
          <w:sz w:val="32"/>
          <w:szCs w:val="32"/>
        </w:rPr>
        <w:t xml:space="preserve"> – монография «Жанр сыры»</w:t>
      </w:r>
    </w:p>
    <w:p w:rsidR="00E54EAB" w:rsidRPr="00957B36" w:rsidRDefault="00E54EAB" w:rsidP="007126BA">
      <w:pPr>
        <w:spacing w:after="0" w:line="360" w:lineRule="auto"/>
        <w:jc w:val="right"/>
        <w:rPr>
          <w:rFonts w:ascii="Palatino Linotype" w:hAnsi="Palatino Linotype" w:cs="Arial"/>
          <w:b/>
          <w:sz w:val="32"/>
          <w:szCs w:val="32"/>
          <w:lang w:val="kk-KZ"/>
        </w:rPr>
      </w:pPr>
      <w:r w:rsidRPr="00957B36">
        <w:rPr>
          <w:rFonts w:ascii="Palatino Linotype" w:hAnsi="Palatino Linotype" w:cs="Arial"/>
          <w:b/>
          <w:color w:val="C00000"/>
          <w:sz w:val="32"/>
          <w:szCs w:val="32"/>
        </w:rPr>
        <w:t>1964</w:t>
      </w:r>
      <w:r w:rsidRPr="00957B36">
        <w:rPr>
          <w:rFonts w:ascii="Palatino Linotype" w:hAnsi="Palatino Linotype" w:cs="Arial"/>
          <w:b/>
          <w:sz w:val="32"/>
          <w:szCs w:val="32"/>
        </w:rPr>
        <w:t xml:space="preserve"> – </w:t>
      </w:r>
      <w:r w:rsidRPr="00957B36">
        <w:rPr>
          <w:rFonts w:ascii="Palatino Linotype" w:hAnsi="Palatino Linotype" w:cs="Arial"/>
          <w:b/>
          <w:sz w:val="32"/>
          <w:szCs w:val="32"/>
          <w:lang w:val="kk-KZ"/>
        </w:rPr>
        <w:t>әңгімелер мен очерктер «Адам»</w:t>
      </w:r>
    </w:p>
    <w:p w:rsidR="00776A1A" w:rsidRPr="00957B36" w:rsidRDefault="00776A1A" w:rsidP="007126BA">
      <w:pPr>
        <w:spacing w:after="0" w:line="360" w:lineRule="auto"/>
        <w:jc w:val="right"/>
        <w:rPr>
          <w:rFonts w:ascii="Palatino Linotype" w:hAnsi="Palatino Linotype" w:cs="Arial"/>
          <w:b/>
          <w:sz w:val="32"/>
          <w:szCs w:val="32"/>
          <w:lang w:val="kk-KZ"/>
        </w:rPr>
      </w:pPr>
      <w:r w:rsidRPr="00957B36">
        <w:rPr>
          <w:rFonts w:ascii="Palatino Linotype" w:hAnsi="Palatino Linotype" w:cs="Arial"/>
          <w:b/>
          <w:color w:val="C00000"/>
          <w:sz w:val="32"/>
          <w:szCs w:val="32"/>
          <w:lang w:val="kk-KZ"/>
        </w:rPr>
        <w:t>1970</w:t>
      </w:r>
      <w:r w:rsidRPr="00957B36">
        <w:rPr>
          <w:rFonts w:ascii="Palatino Linotype" w:hAnsi="Palatino Linotype" w:cs="Arial"/>
          <w:b/>
          <w:sz w:val="32"/>
          <w:szCs w:val="32"/>
          <w:lang w:val="kk-KZ"/>
        </w:rPr>
        <w:t xml:space="preserve"> – «Основы теории литературы»</w:t>
      </w:r>
    </w:p>
    <w:p w:rsidR="00E54EAB" w:rsidRPr="00957B36" w:rsidRDefault="00776A1A" w:rsidP="007126BA">
      <w:pPr>
        <w:spacing w:after="0" w:line="360" w:lineRule="auto"/>
        <w:jc w:val="right"/>
        <w:rPr>
          <w:rFonts w:ascii="Palatino Linotype" w:hAnsi="Palatino Linotype" w:cs="Arial"/>
          <w:b/>
          <w:sz w:val="32"/>
          <w:szCs w:val="32"/>
        </w:rPr>
      </w:pPr>
      <w:r w:rsidRPr="00957B36">
        <w:rPr>
          <w:rFonts w:ascii="Palatino Linotype" w:hAnsi="Palatino Linotype" w:cs="Arial"/>
          <w:b/>
          <w:color w:val="C00000"/>
          <w:sz w:val="32"/>
          <w:szCs w:val="32"/>
        </w:rPr>
        <w:t>1974</w:t>
      </w:r>
      <w:r w:rsidRPr="00957B36">
        <w:rPr>
          <w:rFonts w:ascii="Palatino Linotype" w:hAnsi="Palatino Linotype" w:cs="Arial"/>
          <w:b/>
          <w:sz w:val="32"/>
          <w:szCs w:val="32"/>
        </w:rPr>
        <w:t xml:space="preserve"> – роман «Горение»</w:t>
      </w:r>
    </w:p>
    <w:p w:rsidR="00776A1A" w:rsidRPr="00957B36" w:rsidRDefault="00776A1A" w:rsidP="007126BA">
      <w:pPr>
        <w:spacing w:after="0" w:line="360" w:lineRule="auto"/>
        <w:jc w:val="right"/>
        <w:rPr>
          <w:rFonts w:ascii="Palatino Linotype" w:hAnsi="Palatino Linotype" w:cs="Arial"/>
          <w:b/>
          <w:sz w:val="32"/>
          <w:szCs w:val="32"/>
        </w:rPr>
      </w:pPr>
      <w:r w:rsidRPr="00957B36">
        <w:rPr>
          <w:rFonts w:ascii="Palatino Linotype" w:hAnsi="Palatino Linotype" w:cs="Arial"/>
          <w:b/>
          <w:color w:val="C00000"/>
          <w:sz w:val="32"/>
          <w:szCs w:val="32"/>
        </w:rPr>
        <w:t>1975</w:t>
      </w:r>
      <w:r w:rsidRPr="00957B36">
        <w:rPr>
          <w:rFonts w:ascii="Palatino Linotype" w:hAnsi="Palatino Linotype" w:cs="Arial"/>
          <w:b/>
          <w:sz w:val="32"/>
          <w:szCs w:val="32"/>
        </w:rPr>
        <w:t xml:space="preserve"> – роман «Исповедь»</w:t>
      </w:r>
    </w:p>
    <w:p w:rsidR="00776A1A" w:rsidRPr="00957B36" w:rsidRDefault="00776A1A" w:rsidP="007126BA">
      <w:pPr>
        <w:spacing w:after="0" w:line="360" w:lineRule="auto"/>
        <w:jc w:val="right"/>
        <w:rPr>
          <w:rFonts w:ascii="Palatino Linotype" w:hAnsi="Palatino Linotype" w:cs="Arial"/>
          <w:b/>
          <w:sz w:val="32"/>
          <w:szCs w:val="32"/>
        </w:rPr>
      </w:pPr>
      <w:r w:rsidRPr="00957B36">
        <w:rPr>
          <w:rFonts w:ascii="Palatino Linotype" w:hAnsi="Palatino Linotype" w:cs="Arial"/>
          <w:b/>
          <w:color w:val="C00000"/>
          <w:sz w:val="32"/>
          <w:szCs w:val="32"/>
        </w:rPr>
        <w:t>1976</w:t>
      </w:r>
      <w:r w:rsidRPr="00957B36">
        <w:rPr>
          <w:rFonts w:ascii="Palatino Linotype" w:hAnsi="Palatino Linotype" w:cs="Arial"/>
          <w:b/>
          <w:sz w:val="32"/>
          <w:szCs w:val="32"/>
        </w:rPr>
        <w:t xml:space="preserve"> – «</w:t>
      </w:r>
      <w:r w:rsidRPr="00957B36">
        <w:rPr>
          <w:rFonts w:ascii="Palatino Linotype" w:hAnsi="Palatino Linotype" w:cs="Arial"/>
          <w:b/>
          <w:sz w:val="32"/>
          <w:szCs w:val="32"/>
          <w:lang w:val="kk-KZ"/>
        </w:rPr>
        <w:t>Сөз өнері</w:t>
      </w:r>
      <w:r w:rsidRPr="00957B36">
        <w:rPr>
          <w:rFonts w:ascii="Palatino Linotype" w:hAnsi="Palatino Linotype" w:cs="Arial"/>
          <w:b/>
          <w:sz w:val="32"/>
          <w:szCs w:val="32"/>
        </w:rPr>
        <w:t xml:space="preserve"> – Искусство слова»</w:t>
      </w:r>
    </w:p>
    <w:p w:rsidR="00776A1A" w:rsidRPr="00957B36" w:rsidRDefault="00776A1A" w:rsidP="007126BA">
      <w:pPr>
        <w:spacing w:after="0" w:line="360" w:lineRule="auto"/>
        <w:jc w:val="right"/>
        <w:rPr>
          <w:rFonts w:ascii="Palatino Linotype" w:hAnsi="Palatino Linotype" w:cs="Arial"/>
          <w:b/>
          <w:sz w:val="32"/>
          <w:szCs w:val="32"/>
        </w:rPr>
      </w:pPr>
      <w:r w:rsidRPr="00957B36">
        <w:rPr>
          <w:rFonts w:ascii="Palatino Linotype" w:hAnsi="Palatino Linotype" w:cs="Arial"/>
          <w:b/>
          <w:color w:val="C00000"/>
          <w:sz w:val="32"/>
          <w:szCs w:val="32"/>
        </w:rPr>
        <w:t>1977</w:t>
      </w:r>
      <w:r w:rsidRPr="00957B36">
        <w:rPr>
          <w:rFonts w:ascii="Palatino Linotype" w:hAnsi="Palatino Linotype" w:cs="Arial"/>
          <w:b/>
          <w:sz w:val="32"/>
          <w:szCs w:val="32"/>
        </w:rPr>
        <w:t xml:space="preserve"> – «Стрела»</w:t>
      </w:r>
    </w:p>
    <w:p w:rsidR="00776A1A" w:rsidRPr="00957B36" w:rsidRDefault="002C50B5" w:rsidP="007126BA">
      <w:pPr>
        <w:spacing w:after="0" w:line="360" w:lineRule="auto"/>
        <w:jc w:val="right"/>
        <w:rPr>
          <w:rFonts w:ascii="Palatino Linotype" w:hAnsi="Palatino Linotype" w:cs="Arial"/>
          <w:b/>
          <w:sz w:val="32"/>
          <w:szCs w:val="32"/>
        </w:rPr>
      </w:pPr>
      <w:r w:rsidRPr="00957B36">
        <w:rPr>
          <w:rFonts w:ascii="Palatino Linotype" w:hAnsi="Palatino Linotype" w:cs="Arial"/>
          <w:b/>
          <w:color w:val="C00000"/>
          <w:sz w:val="32"/>
          <w:szCs w:val="32"/>
        </w:rPr>
        <w:t xml:space="preserve">1988 </w:t>
      </w:r>
      <w:r w:rsidRPr="00957B36">
        <w:rPr>
          <w:rFonts w:ascii="Palatino Linotype" w:hAnsi="Palatino Linotype" w:cs="Arial"/>
          <w:b/>
          <w:sz w:val="32"/>
          <w:szCs w:val="32"/>
        </w:rPr>
        <w:t>– зерттеу-сын-эссе «Арна»</w:t>
      </w:r>
    </w:p>
    <w:p w:rsidR="002C50B5" w:rsidRPr="002C50B5" w:rsidRDefault="002C50B5" w:rsidP="007126BA">
      <w:pPr>
        <w:spacing w:after="0" w:line="360" w:lineRule="auto"/>
        <w:jc w:val="right"/>
        <w:rPr>
          <w:rFonts w:ascii="Arial" w:hAnsi="Arial" w:cs="Arial"/>
        </w:rPr>
      </w:pPr>
      <w:r w:rsidRPr="00957B36">
        <w:rPr>
          <w:rFonts w:ascii="Palatino Linotype" w:hAnsi="Palatino Linotype" w:cs="Arial"/>
          <w:b/>
          <w:color w:val="C00000"/>
          <w:sz w:val="32"/>
          <w:szCs w:val="32"/>
        </w:rPr>
        <w:t>1997</w:t>
      </w:r>
      <w:r w:rsidRPr="00957B36">
        <w:rPr>
          <w:rFonts w:ascii="Palatino Linotype" w:hAnsi="Palatino Linotype" w:cs="Arial"/>
          <w:b/>
          <w:sz w:val="32"/>
          <w:szCs w:val="32"/>
        </w:rPr>
        <w:t xml:space="preserve"> – роман «</w:t>
      </w:r>
      <w:r w:rsidRPr="00957B36">
        <w:rPr>
          <w:rFonts w:ascii="Palatino Linotype" w:hAnsi="Palatino Linotype" w:cs="Arial"/>
          <w:b/>
          <w:sz w:val="32"/>
          <w:szCs w:val="32"/>
          <w:lang w:val="kk-KZ"/>
        </w:rPr>
        <w:t>Менің Әуезовім</w:t>
      </w:r>
      <w:r w:rsidRPr="00957B36">
        <w:rPr>
          <w:rFonts w:ascii="Palatino Linotype" w:hAnsi="Palatino Linotype" w:cs="Arial"/>
          <w:b/>
          <w:sz w:val="32"/>
          <w:szCs w:val="32"/>
        </w:rPr>
        <w:t>»</w:t>
      </w:r>
    </w:p>
    <w:p w:rsidR="00440B5A" w:rsidRPr="00440B5A" w:rsidRDefault="00440B5A">
      <w:pPr>
        <w:rPr>
          <w:rFonts w:ascii="Arial" w:hAnsi="Arial" w:cs="Arial"/>
        </w:rPr>
      </w:pPr>
    </w:p>
    <w:p w:rsidR="007C6FBA" w:rsidRDefault="007C6FBA"/>
    <w:p w:rsidR="007C6FBA" w:rsidRDefault="007C6FBA"/>
    <w:sectPr w:rsidR="007C6FBA" w:rsidSect="002F5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D7E" w:rsidRDefault="00F76D7E" w:rsidP="002F55F0">
      <w:pPr>
        <w:spacing w:after="0" w:line="240" w:lineRule="auto"/>
      </w:pPr>
      <w:r>
        <w:separator/>
      </w:r>
    </w:p>
  </w:endnote>
  <w:endnote w:type="continuationSeparator" w:id="1">
    <w:p w:rsidR="00F76D7E" w:rsidRDefault="00F76D7E" w:rsidP="002F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F0" w:rsidRDefault="002F55F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F0" w:rsidRDefault="002F55F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F0" w:rsidRDefault="002F55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D7E" w:rsidRDefault="00F76D7E" w:rsidP="002F55F0">
      <w:pPr>
        <w:spacing w:after="0" w:line="240" w:lineRule="auto"/>
      </w:pPr>
      <w:r>
        <w:separator/>
      </w:r>
    </w:p>
  </w:footnote>
  <w:footnote w:type="continuationSeparator" w:id="1">
    <w:p w:rsidR="00F76D7E" w:rsidRDefault="00F76D7E" w:rsidP="002F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F0" w:rsidRDefault="00323D5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90751" o:spid="_x0000_s2050" type="#_x0000_t75" style="position:absolute;margin-left:0;margin-top:0;width:755.7pt;height:566.75pt;z-index:-251657216;mso-position-horizontal:center;mso-position-horizontal-relative:margin;mso-position-vertical:center;mso-position-vertical-relative:margin" o:allowincell="f">
          <v:imagedata r:id="rId1" o:title="1593819953_27-p-foni-na-temu-obrazovaniya-4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F0" w:rsidRDefault="00323D5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90752" o:spid="_x0000_s2051" type="#_x0000_t75" style="position:absolute;margin-left:0;margin-top:0;width:755.7pt;height:566.75pt;z-index:-251656192;mso-position-horizontal:center;mso-position-horizontal-relative:margin;mso-position-vertical:center;mso-position-vertical-relative:margin" o:allowincell="f">
          <v:imagedata r:id="rId1" o:title="1593819953_27-p-foni-na-temu-obrazovaniya-46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F0" w:rsidRDefault="00323D5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90750" o:spid="_x0000_s2049" type="#_x0000_t75" style="position:absolute;margin-left:0;margin-top:0;width:755.7pt;height:566.75pt;z-index:-251658240;mso-position-horizontal:center;mso-position-horizontal-relative:margin;mso-position-vertical:center;mso-position-vertical-relative:margin" o:allowincell="f">
          <v:imagedata r:id="rId1" o:title="1593819953_27-p-foni-na-temu-obrazovaniya-46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55F0"/>
    <w:rsid w:val="00226840"/>
    <w:rsid w:val="002C0E9F"/>
    <w:rsid w:val="002C50B5"/>
    <w:rsid w:val="002F55F0"/>
    <w:rsid w:val="00323D53"/>
    <w:rsid w:val="003A0092"/>
    <w:rsid w:val="00440B5A"/>
    <w:rsid w:val="006B51CE"/>
    <w:rsid w:val="007126BA"/>
    <w:rsid w:val="00776A1A"/>
    <w:rsid w:val="007C6FBA"/>
    <w:rsid w:val="00957B36"/>
    <w:rsid w:val="00B95C9C"/>
    <w:rsid w:val="00D11BEA"/>
    <w:rsid w:val="00E54EAB"/>
    <w:rsid w:val="00E92E65"/>
    <w:rsid w:val="00F027B3"/>
    <w:rsid w:val="00F47034"/>
    <w:rsid w:val="00F76D7E"/>
    <w:rsid w:val="00FE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5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F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55F0"/>
  </w:style>
  <w:style w:type="paragraph" w:styleId="a7">
    <w:name w:val="footer"/>
    <w:basedOn w:val="a"/>
    <w:link w:val="a8"/>
    <w:uiPriority w:val="99"/>
    <w:semiHidden/>
    <w:unhideWhenUsed/>
    <w:rsid w:val="002F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5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11</cp:revision>
  <dcterms:created xsi:type="dcterms:W3CDTF">2022-11-14T09:41:00Z</dcterms:created>
  <dcterms:modified xsi:type="dcterms:W3CDTF">2022-11-15T10:07:00Z</dcterms:modified>
</cp:coreProperties>
</file>